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3B00" w14:textId="2A422260" w:rsidR="00B60233" w:rsidRPr="00F66D59" w:rsidRDefault="00F66D59" w:rsidP="00B60233">
      <w:pPr>
        <w:pStyle w:val="Title"/>
        <w:rPr>
          <w:lang w:val="fr-BE"/>
        </w:rPr>
      </w:pPr>
      <w:r w:rsidRPr="001C7310">
        <w:rPr>
          <w:lang w:val="fr-BE"/>
        </w:rPr>
        <w:t>Lucien ouvre un épicentre de l’expérience cycliste à Anvers</w:t>
      </w:r>
    </w:p>
    <w:p w14:paraId="59AF40BF" w14:textId="77777777" w:rsidR="00B60233" w:rsidRPr="00F66D59" w:rsidRDefault="00B60233" w:rsidP="00B60233">
      <w:pPr>
        <w:rPr>
          <w:lang w:val="fr-BE"/>
        </w:rPr>
      </w:pPr>
    </w:p>
    <w:p w14:paraId="3353BFBF" w14:textId="77E9B751" w:rsidR="00B60233" w:rsidRPr="00F871C3" w:rsidRDefault="00B51C5E" w:rsidP="00B60233">
      <w:pPr>
        <w:rPr>
          <w:b/>
          <w:bCs/>
          <w:lang w:val="fr-BE"/>
        </w:rPr>
      </w:pPr>
      <w:r w:rsidRPr="00F871C3">
        <w:rPr>
          <w:b/>
          <w:bCs/>
          <w:lang w:val="fr-BE"/>
        </w:rPr>
        <w:t>WILRIJK</w:t>
      </w:r>
      <w:r w:rsidR="00B60233" w:rsidRPr="00F871C3">
        <w:rPr>
          <w:b/>
          <w:bCs/>
          <w:lang w:val="fr-BE"/>
        </w:rPr>
        <w:t xml:space="preserve"> – </w:t>
      </w:r>
      <w:r w:rsidR="003B08C3" w:rsidRPr="00F871C3">
        <w:rPr>
          <w:b/>
          <w:bCs/>
          <w:lang w:val="fr-BE"/>
        </w:rPr>
        <w:t>26</w:t>
      </w:r>
      <w:r w:rsidR="00B60233" w:rsidRPr="00F871C3">
        <w:rPr>
          <w:b/>
          <w:bCs/>
          <w:lang w:val="fr-BE"/>
        </w:rPr>
        <w:t xml:space="preserve"> a</w:t>
      </w:r>
      <w:r w:rsidRPr="00F871C3">
        <w:rPr>
          <w:b/>
          <w:bCs/>
          <w:lang w:val="fr-BE"/>
        </w:rPr>
        <w:t>v</w:t>
      </w:r>
      <w:r w:rsidR="00B60233" w:rsidRPr="00F871C3">
        <w:rPr>
          <w:b/>
          <w:bCs/>
          <w:lang w:val="fr-BE"/>
        </w:rPr>
        <w:t xml:space="preserve">ril 2024 – </w:t>
      </w:r>
      <w:r w:rsidR="00F871C3" w:rsidRPr="001C7310">
        <w:rPr>
          <w:b/>
          <w:bCs/>
          <w:sz w:val="22"/>
          <w:szCs w:val="22"/>
          <w:lang w:val="fr-BE"/>
        </w:rPr>
        <w:t xml:space="preserve">Plus de 2 000 mètres carrés consacrés à l’expérience cycliste pure sur la </w:t>
      </w:r>
      <w:proofErr w:type="spellStart"/>
      <w:r w:rsidR="00F871C3" w:rsidRPr="001C7310">
        <w:rPr>
          <w:b/>
          <w:bCs/>
          <w:sz w:val="22"/>
          <w:szCs w:val="22"/>
          <w:lang w:val="fr-BE"/>
        </w:rPr>
        <w:t>Dynamicalaan</w:t>
      </w:r>
      <w:proofErr w:type="spellEnd"/>
      <w:r w:rsidR="00F871C3" w:rsidRPr="001C7310">
        <w:rPr>
          <w:b/>
          <w:bCs/>
          <w:sz w:val="22"/>
          <w:szCs w:val="22"/>
          <w:lang w:val="fr-BE"/>
        </w:rPr>
        <w:t xml:space="preserve"> à Wilrijk : Lucien inaugure l’épicentre anversois de l’expérience cycliste, où tant le cycliste passionné que le cycliste occasionnel trouveront des réponses à toutes leurs questions relatives au vélo.</w:t>
      </w:r>
    </w:p>
    <w:p w14:paraId="2EEFCC7E" w14:textId="77777777" w:rsidR="00B60233" w:rsidRPr="00F871C3" w:rsidRDefault="00B60233" w:rsidP="00B60233">
      <w:pPr>
        <w:rPr>
          <w:lang w:val="fr-BE"/>
        </w:rPr>
      </w:pPr>
    </w:p>
    <w:p w14:paraId="10983079" w14:textId="77777777" w:rsidR="003006A5" w:rsidRPr="003006A5" w:rsidRDefault="003006A5" w:rsidP="003006A5">
      <w:pPr>
        <w:rPr>
          <w:lang w:val="fr-BE"/>
        </w:rPr>
      </w:pPr>
      <w:r w:rsidRPr="003006A5">
        <w:rPr>
          <w:lang w:val="fr-BE"/>
        </w:rPr>
        <w:t>« Avec l’ouverture de ce magasin, nous mettons en pratique notre vision de la mobilité intégrée », explique Karl Lechat, Directeur Sportif de Lucien. « Chez Lucien, nous mettons déjà aujourd’hui en pratique l’avenir des déplacements urbains. Nous sommes fiers de dévoiler notre nouveau magasin de vélos innovant, qui fera office d’épicentre de l’expérience cycliste à Anvers. Il s’agit d’un lieu où la technologie, l’expertise et le service se combinent afin d’offrir à nos clients l’expérience cycliste parfaite. Pour ce faire, nous continuons de nous appuyer sur l’acquisition antérieure d’iBike et, ce faisant, nous positionnons explicitement Lucien comme leader en matière d’expérience cycliste haut de gamme. »</w:t>
      </w:r>
    </w:p>
    <w:p w14:paraId="39884CDA" w14:textId="77777777" w:rsidR="003006A5" w:rsidRPr="003006A5" w:rsidRDefault="003006A5" w:rsidP="003006A5">
      <w:pPr>
        <w:rPr>
          <w:lang w:val="fr-BE"/>
        </w:rPr>
      </w:pPr>
    </w:p>
    <w:p w14:paraId="1811C490" w14:textId="3CF91831" w:rsidR="00B60233" w:rsidRPr="003006A5" w:rsidRDefault="003006A5" w:rsidP="003006A5">
      <w:pPr>
        <w:rPr>
          <w:lang w:val="fr-BE"/>
        </w:rPr>
      </w:pPr>
      <w:r w:rsidRPr="003006A5">
        <w:rPr>
          <w:lang w:val="fr-BE"/>
        </w:rPr>
        <w:t>Lucien Wilrijk se veut donc plus qu’un simple lieu où acheter un vélo, c’est un endroit qui respire la passion du cyclisme. Les clients pourront y trouver une vaste gamme de vélos d’essai et de location et seront accompagnés par des « soigneurs » expérimentés connaissant parfaitement le monde du vélo.</w:t>
      </w:r>
    </w:p>
    <w:p w14:paraId="7CAE8C58" w14:textId="5799AA1D" w:rsidR="00B60233" w:rsidRPr="009751DF" w:rsidRDefault="009751DF" w:rsidP="00B60233">
      <w:pPr>
        <w:pStyle w:val="Heading1"/>
        <w:rPr>
          <w:lang w:val="fr-BE"/>
        </w:rPr>
      </w:pPr>
      <w:r w:rsidRPr="009751DF">
        <w:rPr>
          <w:lang w:val="fr-BE"/>
        </w:rPr>
        <w:t>Pour tous les types de cyclistes</w:t>
      </w:r>
    </w:p>
    <w:p w14:paraId="4F4B0979" w14:textId="77777777" w:rsidR="00B60233" w:rsidRPr="009751DF" w:rsidRDefault="00B60233" w:rsidP="00B60233">
      <w:pPr>
        <w:rPr>
          <w:lang w:val="fr-BE"/>
        </w:rPr>
      </w:pPr>
    </w:p>
    <w:p w14:paraId="7D7218D3" w14:textId="77777777" w:rsidR="006B4E93" w:rsidRPr="006B4E93" w:rsidRDefault="006B4E93" w:rsidP="006B4E93">
      <w:pPr>
        <w:rPr>
          <w:lang w:val="fr-BE"/>
        </w:rPr>
      </w:pPr>
      <w:r w:rsidRPr="006B4E93">
        <w:rPr>
          <w:lang w:val="fr-BE"/>
        </w:rPr>
        <w:t xml:space="preserve">Marc </w:t>
      </w:r>
      <w:proofErr w:type="spellStart"/>
      <w:r w:rsidRPr="006B4E93">
        <w:rPr>
          <w:lang w:val="fr-BE"/>
        </w:rPr>
        <w:t>Groven</w:t>
      </w:r>
      <w:proofErr w:type="spellEnd"/>
      <w:r w:rsidRPr="006B4E93">
        <w:rPr>
          <w:lang w:val="fr-BE"/>
        </w:rPr>
        <w:t>, directeur de Lucien Anvers, souligne également le caractère unique du magasin : « Nous proposons un environnement où les cyclistes passionnés et occasionnels peuvent découvrir et expérimenter toutes les nouveautés du vaste monde du vélo. Chez Lucien à Wilrijk, il s’agit d’une expérience globale, du conseil d’achat expert jusqu’au service après-vente performant ».</w:t>
      </w:r>
    </w:p>
    <w:p w14:paraId="1D2F6432" w14:textId="77777777" w:rsidR="006B4E93" w:rsidRPr="006B4E93" w:rsidRDefault="006B4E93" w:rsidP="006B4E93">
      <w:pPr>
        <w:rPr>
          <w:lang w:val="fr-BE"/>
        </w:rPr>
      </w:pPr>
    </w:p>
    <w:p w14:paraId="3E238A49" w14:textId="77777777" w:rsidR="006B4E93" w:rsidRPr="006B4E93" w:rsidRDefault="006B4E93" w:rsidP="006B4E93">
      <w:pPr>
        <w:rPr>
          <w:lang w:val="fr-BE"/>
        </w:rPr>
      </w:pPr>
      <w:r w:rsidRPr="006B4E93">
        <w:rPr>
          <w:lang w:val="fr-BE"/>
        </w:rPr>
        <w:t xml:space="preserve">« Qu’il s’agisse du navetteur quotidien ou du “guerrier du week-end”, nous avons quelque chose à offrir à chacun », complète Marc </w:t>
      </w:r>
      <w:proofErr w:type="spellStart"/>
      <w:r w:rsidRPr="006B4E93">
        <w:rPr>
          <w:lang w:val="fr-BE"/>
        </w:rPr>
        <w:t>Groven</w:t>
      </w:r>
      <w:proofErr w:type="spellEnd"/>
      <w:r w:rsidRPr="006B4E93">
        <w:rPr>
          <w:lang w:val="fr-BE"/>
        </w:rPr>
        <w:t>. « Et grâce à notre présence étendue de sept magasins de vélos à Anvers, l’entretien et l’assistance sont toujours à portée de main ».</w:t>
      </w:r>
    </w:p>
    <w:p w14:paraId="747CEE3B" w14:textId="77777777" w:rsidR="006B4E93" w:rsidRPr="006B4E93" w:rsidRDefault="006B4E93" w:rsidP="006B4E93">
      <w:pPr>
        <w:rPr>
          <w:lang w:val="fr-BE"/>
        </w:rPr>
      </w:pPr>
    </w:p>
    <w:p w14:paraId="77CC33DC" w14:textId="77777777" w:rsidR="006B4E93" w:rsidRPr="006B4E93" w:rsidRDefault="006B4E93" w:rsidP="006B4E93">
      <w:pPr>
        <w:rPr>
          <w:lang w:val="fr-BE"/>
        </w:rPr>
      </w:pPr>
      <w:r w:rsidRPr="006B4E93">
        <w:rPr>
          <w:lang w:val="fr-BE"/>
        </w:rPr>
        <w:t xml:space="preserve">Concrètement, le nouveau site situé </w:t>
      </w:r>
      <w:proofErr w:type="spellStart"/>
      <w:r w:rsidRPr="006B4E93">
        <w:rPr>
          <w:lang w:val="fr-BE"/>
        </w:rPr>
        <w:t>Dynamicalaan</w:t>
      </w:r>
      <w:proofErr w:type="spellEnd"/>
      <w:r w:rsidRPr="006B4E93">
        <w:rPr>
          <w:lang w:val="fr-BE"/>
        </w:rPr>
        <w:t xml:space="preserve"> 2 à Wilrijk s’étend sur deux spacieux étages, affichant une superficie totale de plus de 2 000 mètres carrés. Le magasin propose une sélection inégalée de vélos et d’accessoires, tout en mettant l’accent sur </w:t>
      </w:r>
      <w:r w:rsidRPr="006B4E93">
        <w:rPr>
          <w:lang w:val="fr-BE"/>
        </w:rPr>
        <w:lastRenderedPageBreak/>
        <w:t>l’expérience client et sur l’expertise : une nouvelle étape pour Lucien en région anversoise.</w:t>
      </w:r>
    </w:p>
    <w:p w14:paraId="6FEE6472" w14:textId="77777777" w:rsidR="006B4E93" w:rsidRPr="006B4E93" w:rsidRDefault="006B4E93" w:rsidP="006B4E93">
      <w:pPr>
        <w:rPr>
          <w:lang w:val="fr-BE"/>
        </w:rPr>
      </w:pPr>
    </w:p>
    <w:p w14:paraId="13F5FB0E" w14:textId="27906E6A" w:rsidR="00B60233" w:rsidRPr="006B4E93" w:rsidRDefault="006B4E93" w:rsidP="006B4E93">
      <w:pPr>
        <w:rPr>
          <w:lang w:val="fr-BE"/>
        </w:rPr>
      </w:pPr>
      <w:r w:rsidRPr="006B4E93">
        <w:rPr>
          <w:lang w:val="fr-BE"/>
        </w:rPr>
        <w:t xml:space="preserve">Il est donc logique que tous les amateurs de vélo soient invités à vivre la mobilité cycliste dans un tout nouveau magasin conçu pour inspirer et innover. « D’ailleurs, venez nous rendre visite et laissez-vous entraîner dans un voyage à travers le monde de la mobilité contemporaine à vélo », insiste Marc </w:t>
      </w:r>
      <w:proofErr w:type="spellStart"/>
      <w:r w:rsidRPr="006B4E93">
        <w:rPr>
          <w:lang w:val="fr-BE"/>
        </w:rPr>
        <w:t>Groven</w:t>
      </w:r>
      <w:proofErr w:type="spellEnd"/>
      <w:r w:rsidRPr="006B4E93">
        <w:rPr>
          <w:lang w:val="fr-BE"/>
        </w:rPr>
        <w:t>.</w:t>
      </w:r>
    </w:p>
    <w:p w14:paraId="227A9E8B" w14:textId="77777777" w:rsidR="00A85A31" w:rsidRPr="006B4E93" w:rsidRDefault="00A85A31" w:rsidP="00544F37">
      <w:pPr>
        <w:rPr>
          <w:lang w:val="fr-BE"/>
        </w:rPr>
      </w:pPr>
    </w:p>
    <w:p w14:paraId="6C33912B" w14:textId="77777777" w:rsidR="00A85A31" w:rsidRPr="006B4E93" w:rsidRDefault="00A85A31" w:rsidP="00544F37">
      <w:pPr>
        <w:rPr>
          <w:lang w:val="fr-BE"/>
        </w:rPr>
      </w:pPr>
    </w:p>
    <w:p w14:paraId="39D2783D" w14:textId="77777777" w:rsidR="00A85A31" w:rsidRPr="006B4E93" w:rsidRDefault="00A85A31" w:rsidP="00544F37">
      <w:pPr>
        <w:rPr>
          <w:lang w:val="fr-BE"/>
        </w:rPr>
      </w:pPr>
    </w:p>
    <w:p w14:paraId="031857E5" w14:textId="77777777" w:rsidR="00A85A31" w:rsidRPr="006B4E93" w:rsidRDefault="00A85A31" w:rsidP="00544F37">
      <w:pPr>
        <w:rPr>
          <w:lang w:val="fr-BE"/>
        </w:rPr>
      </w:pPr>
    </w:p>
    <w:p w14:paraId="4771BA8B" w14:textId="77777777" w:rsidR="00A85A31" w:rsidRPr="006B4E93" w:rsidRDefault="00A85A31" w:rsidP="00544F37">
      <w:pPr>
        <w:rPr>
          <w:lang w:val="fr-BE"/>
        </w:rPr>
      </w:pPr>
    </w:p>
    <w:p w14:paraId="49850366" w14:textId="77777777" w:rsidR="00A85A31" w:rsidRPr="006B4E93" w:rsidRDefault="00A85A31" w:rsidP="00544F37">
      <w:pPr>
        <w:rPr>
          <w:lang w:val="fr-BE"/>
        </w:rPr>
      </w:pPr>
    </w:p>
    <w:p w14:paraId="4B3C5650" w14:textId="77777777" w:rsidR="00A85A31" w:rsidRPr="006B4E93" w:rsidRDefault="00A85A31" w:rsidP="00544F37">
      <w:pPr>
        <w:rPr>
          <w:lang w:val="fr-BE"/>
        </w:rPr>
      </w:pPr>
    </w:p>
    <w:p w14:paraId="691C0781" w14:textId="77777777" w:rsidR="00A85A31" w:rsidRPr="006B4E93" w:rsidRDefault="00A85A31" w:rsidP="00544F37">
      <w:pPr>
        <w:rPr>
          <w:lang w:val="fr-BE"/>
        </w:rPr>
      </w:pPr>
    </w:p>
    <w:p w14:paraId="5EACF99D" w14:textId="115513F6" w:rsidR="00B60233" w:rsidRPr="006B4E93" w:rsidRDefault="00B60233" w:rsidP="00B60233">
      <w:pPr>
        <w:rPr>
          <w:lang w:val="fr-BE"/>
        </w:rPr>
      </w:pPr>
    </w:p>
    <w:p w14:paraId="2CF0D859" w14:textId="77777777" w:rsidR="00B60233" w:rsidRPr="003912A3" w:rsidRDefault="00B60233" w:rsidP="00B60233">
      <w:pPr>
        <w:pStyle w:val="Heading1"/>
      </w:pPr>
      <w:proofErr w:type="spellStart"/>
      <w:r w:rsidRPr="003912A3">
        <w:t>Moving</w:t>
      </w:r>
      <w:proofErr w:type="spellEnd"/>
      <w:r w:rsidRPr="003912A3">
        <w:t xml:space="preserve"> </w:t>
      </w:r>
      <w:proofErr w:type="spellStart"/>
      <w:r w:rsidRPr="003912A3">
        <w:t>people</w:t>
      </w:r>
      <w:proofErr w:type="spellEnd"/>
      <w:r w:rsidRPr="003912A3">
        <w:t xml:space="preserve"> forward </w:t>
      </w:r>
    </w:p>
    <w:p w14:paraId="2EA89FC8" w14:textId="77777777" w:rsidR="00B60233" w:rsidRPr="003912A3" w:rsidRDefault="00B60233" w:rsidP="00B60233"/>
    <w:p w14:paraId="16068025" w14:textId="77777777" w:rsidR="00B60233" w:rsidRPr="003912A3" w:rsidRDefault="00B60233" w:rsidP="00B60233">
      <w:r w:rsidRPr="003912A3">
        <w:t xml:space="preserve">D’Ieteren speelt een hoofdrol in de maatschappelijke veranderingen die verband houden met mobiliteit. In een wereld in volle verandering bereiden zij de toekomst voor en die is volgens hen vlot, duurzaam en bovendien toegankelijk voor iedereen. </w:t>
      </w:r>
    </w:p>
    <w:p w14:paraId="126EBFAB" w14:textId="77777777" w:rsidR="00B60233" w:rsidRPr="003912A3" w:rsidRDefault="00B60233" w:rsidP="00B60233"/>
    <w:p w14:paraId="3DBBCDC0" w14:textId="77777777" w:rsidR="00B60233" w:rsidRPr="003912A3" w:rsidRDefault="00B60233" w:rsidP="00B60233">
      <w:r w:rsidRPr="003912A3">
        <w:t xml:space="preserve">Om dit mogelijk te maken ontwikkelt D'Ieteren een groeiend portfolio mobiliteitsproducten en -diensten en ambieert het bedrijf om tegen 2025 in België de spontane mobiliteitskeuze te worden, ongeacht het vervoermiddel waarvoor men kiest. Op die manier moet mobiliteit voor de komende generaties een duurzame hefboom van ontwikkeling worden. </w:t>
      </w:r>
    </w:p>
    <w:p w14:paraId="68D1154A" w14:textId="77777777" w:rsidR="00B60233" w:rsidRPr="003912A3" w:rsidRDefault="00B60233" w:rsidP="00B60233"/>
    <w:p w14:paraId="4CD4A3B8" w14:textId="2DC5C6E8" w:rsidR="006C37F0" w:rsidRPr="00A85A31" w:rsidRDefault="00B60233">
      <w:r w:rsidRPr="003912A3">
        <w:t>Tot dit brede ecosysteem van merken behoren de merken van de Volkswagen-groep, de supercars van Rimac, de initiatieven van Lab-Box wat betreft elektrisch opladen, autodelen en mobiliteitsadvies en met Lucien ook de investeringen in de fietsensector.</w:t>
      </w:r>
    </w:p>
    <w:sectPr w:rsidR="006C37F0" w:rsidRPr="00A85A31" w:rsidSect="00B54C0A">
      <w:headerReference w:type="default" r:id="rId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F6ED" w14:textId="77777777" w:rsidR="00B54C0A" w:rsidRDefault="00B54C0A" w:rsidP="006A4646">
      <w:r>
        <w:separator/>
      </w:r>
    </w:p>
  </w:endnote>
  <w:endnote w:type="continuationSeparator" w:id="0">
    <w:p w14:paraId="5FB2C979" w14:textId="77777777" w:rsidR="00B54C0A" w:rsidRDefault="00B54C0A" w:rsidP="006A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B5C6" w14:textId="77777777" w:rsidR="00B54C0A" w:rsidRDefault="00B54C0A" w:rsidP="006A4646">
      <w:r>
        <w:separator/>
      </w:r>
    </w:p>
  </w:footnote>
  <w:footnote w:type="continuationSeparator" w:id="0">
    <w:p w14:paraId="771BCE8C" w14:textId="77777777" w:rsidR="00B54C0A" w:rsidRDefault="00B54C0A" w:rsidP="006A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D887" w14:textId="6F483F03" w:rsidR="006A4646" w:rsidRDefault="006C37F0">
    <w:pPr>
      <w:pStyle w:val="Header"/>
    </w:pPr>
    <w:r>
      <w:rPr>
        <w:noProof/>
      </w:rPr>
      <mc:AlternateContent>
        <mc:Choice Requires="wps">
          <w:drawing>
            <wp:anchor distT="0" distB="0" distL="114300" distR="114300" simplePos="0" relativeHeight="251660288" behindDoc="0" locked="0" layoutInCell="1" allowOverlap="1" wp14:anchorId="43C6727C" wp14:editId="4E86F104">
              <wp:simplePos x="0" y="0"/>
              <wp:positionH relativeFrom="column">
                <wp:posOffset>-2963</wp:posOffset>
              </wp:positionH>
              <wp:positionV relativeFrom="paragraph">
                <wp:posOffset>879052</wp:posOffset>
              </wp:positionV>
              <wp:extent cx="5672666" cy="0"/>
              <wp:effectExtent l="0" t="0" r="17145" b="12700"/>
              <wp:wrapNone/>
              <wp:docPr id="998046853" name="Rechte verbindingslijn 2"/>
              <wp:cNvGraphicFramePr/>
              <a:graphic xmlns:a="http://schemas.openxmlformats.org/drawingml/2006/main">
                <a:graphicData uri="http://schemas.microsoft.com/office/word/2010/wordprocessingShape">
                  <wps:wsp>
                    <wps:cNvCnPr/>
                    <wps:spPr>
                      <a:xfrm>
                        <a:off x="0" y="0"/>
                        <a:ext cx="56726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78FFB4" id="Rechte verbindingslijn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9.2pt" to="446.4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" strokecolor="black [3213]" strokeweight="1pt">
              <v:stroke joinstyle="miter"/>
            </v:line>
          </w:pict>
        </mc:Fallback>
      </mc:AlternateContent>
    </w:r>
    <w:r>
      <w:rPr>
        <w:noProof/>
      </w:rPr>
      <w:drawing>
        <wp:anchor distT="0" distB="0" distL="114300" distR="114300" simplePos="0" relativeHeight="251658240" behindDoc="0" locked="0" layoutInCell="1" allowOverlap="1" wp14:anchorId="6CF28FA3" wp14:editId="762C0109">
          <wp:simplePos x="0" y="0"/>
          <wp:positionH relativeFrom="margin">
            <wp:posOffset>2020570</wp:posOffset>
          </wp:positionH>
          <wp:positionV relativeFrom="margin">
            <wp:posOffset>-1271058</wp:posOffset>
          </wp:positionV>
          <wp:extent cx="1718733" cy="716645"/>
          <wp:effectExtent l="0" t="0" r="0" b="0"/>
          <wp:wrapSquare wrapText="bothSides"/>
          <wp:docPr id="273336877" name="Afbeelding 1" descr="Afbeelding met Graphics, Lettertype, zwar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36877" name="Afbeelding 1" descr="Afbeelding met Graphics, Lettertype, zwart,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8733" cy="716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6"/>
    <w:rsid w:val="0005747B"/>
    <w:rsid w:val="00125AE3"/>
    <w:rsid w:val="00180087"/>
    <w:rsid w:val="001C358B"/>
    <w:rsid w:val="0021729A"/>
    <w:rsid w:val="003006A5"/>
    <w:rsid w:val="003014DB"/>
    <w:rsid w:val="00342F62"/>
    <w:rsid w:val="003B08C3"/>
    <w:rsid w:val="003D05D8"/>
    <w:rsid w:val="004175BF"/>
    <w:rsid w:val="00544F37"/>
    <w:rsid w:val="005D1B72"/>
    <w:rsid w:val="006A4646"/>
    <w:rsid w:val="006B4E93"/>
    <w:rsid w:val="006C2E77"/>
    <w:rsid w:val="006C37F0"/>
    <w:rsid w:val="007B25B1"/>
    <w:rsid w:val="007D7674"/>
    <w:rsid w:val="008310CB"/>
    <w:rsid w:val="009751DF"/>
    <w:rsid w:val="00A85A31"/>
    <w:rsid w:val="00B51C5E"/>
    <w:rsid w:val="00B54C0A"/>
    <w:rsid w:val="00B60233"/>
    <w:rsid w:val="00C01E44"/>
    <w:rsid w:val="00F66D59"/>
    <w:rsid w:val="00F871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EB29"/>
  <w15:chartTrackingRefBased/>
  <w15:docId w15:val="{FA93CA74-F6F5-9A49-BD4E-E75A8595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33"/>
  </w:style>
  <w:style w:type="paragraph" w:styleId="Heading1">
    <w:name w:val="heading 1"/>
    <w:basedOn w:val="Normal"/>
    <w:next w:val="Normal"/>
    <w:link w:val="Heading1Char"/>
    <w:uiPriority w:val="9"/>
    <w:qFormat/>
    <w:rsid w:val="006A4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6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6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6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6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646"/>
    <w:rPr>
      <w:rFonts w:eastAsiaTheme="majorEastAsia" w:cstheme="majorBidi"/>
      <w:color w:val="272727" w:themeColor="text1" w:themeTint="D8"/>
    </w:rPr>
  </w:style>
  <w:style w:type="paragraph" w:styleId="Title">
    <w:name w:val="Title"/>
    <w:basedOn w:val="Normal"/>
    <w:next w:val="Normal"/>
    <w:link w:val="TitleChar"/>
    <w:uiPriority w:val="10"/>
    <w:qFormat/>
    <w:rsid w:val="006A4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6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646"/>
    <w:rPr>
      <w:i/>
      <w:iCs/>
      <w:color w:val="404040" w:themeColor="text1" w:themeTint="BF"/>
    </w:rPr>
  </w:style>
  <w:style w:type="paragraph" w:styleId="ListParagraph">
    <w:name w:val="List Paragraph"/>
    <w:basedOn w:val="Normal"/>
    <w:uiPriority w:val="34"/>
    <w:qFormat/>
    <w:rsid w:val="006A4646"/>
    <w:pPr>
      <w:ind w:left="720"/>
      <w:contextualSpacing/>
    </w:pPr>
  </w:style>
  <w:style w:type="character" w:styleId="IntenseEmphasis">
    <w:name w:val="Intense Emphasis"/>
    <w:basedOn w:val="DefaultParagraphFont"/>
    <w:uiPriority w:val="21"/>
    <w:qFormat/>
    <w:rsid w:val="006A4646"/>
    <w:rPr>
      <w:i/>
      <w:iCs/>
      <w:color w:val="0F4761" w:themeColor="accent1" w:themeShade="BF"/>
    </w:rPr>
  </w:style>
  <w:style w:type="paragraph" w:styleId="IntenseQuote">
    <w:name w:val="Intense Quote"/>
    <w:basedOn w:val="Normal"/>
    <w:next w:val="Normal"/>
    <w:link w:val="IntenseQuoteChar"/>
    <w:uiPriority w:val="30"/>
    <w:qFormat/>
    <w:rsid w:val="006A4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646"/>
    <w:rPr>
      <w:i/>
      <w:iCs/>
      <w:color w:val="0F4761" w:themeColor="accent1" w:themeShade="BF"/>
    </w:rPr>
  </w:style>
  <w:style w:type="character" w:styleId="IntenseReference">
    <w:name w:val="Intense Reference"/>
    <w:basedOn w:val="DefaultParagraphFont"/>
    <w:uiPriority w:val="32"/>
    <w:qFormat/>
    <w:rsid w:val="006A4646"/>
    <w:rPr>
      <w:b/>
      <w:bCs/>
      <w:smallCaps/>
      <w:color w:val="0F4761" w:themeColor="accent1" w:themeShade="BF"/>
      <w:spacing w:val="5"/>
    </w:rPr>
  </w:style>
  <w:style w:type="paragraph" w:styleId="Header">
    <w:name w:val="header"/>
    <w:basedOn w:val="Normal"/>
    <w:link w:val="HeaderChar"/>
    <w:uiPriority w:val="99"/>
    <w:unhideWhenUsed/>
    <w:rsid w:val="006A4646"/>
    <w:pPr>
      <w:tabs>
        <w:tab w:val="center" w:pos="4536"/>
        <w:tab w:val="right" w:pos="9072"/>
      </w:tabs>
    </w:pPr>
  </w:style>
  <w:style w:type="character" w:customStyle="1" w:styleId="HeaderChar">
    <w:name w:val="Header Char"/>
    <w:basedOn w:val="DefaultParagraphFont"/>
    <w:link w:val="Header"/>
    <w:uiPriority w:val="99"/>
    <w:rsid w:val="006A4646"/>
  </w:style>
  <w:style w:type="paragraph" w:styleId="Footer">
    <w:name w:val="footer"/>
    <w:basedOn w:val="Normal"/>
    <w:link w:val="FooterChar"/>
    <w:uiPriority w:val="99"/>
    <w:unhideWhenUsed/>
    <w:rsid w:val="006A4646"/>
    <w:pPr>
      <w:tabs>
        <w:tab w:val="center" w:pos="4536"/>
        <w:tab w:val="right" w:pos="9072"/>
      </w:tabs>
    </w:pPr>
  </w:style>
  <w:style w:type="character" w:customStyle="1" w:styleId="FooterChar">
    <w:name w:val="Footer Char"/>
    <w:basedOn w:val="DefaultParagraphFont"/>
    <w:link w:val="Footer"/>
    <w:uiPriority w:val="99"/>
    <w:rsid w:val="006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24AEC99B9B24F9AC53CC9EF6B81B3" ma:contentTypeVersion="15" ma:contentTypeDescription="Een nieuw document maken." ma:contentTypeScope="" ma:versionID="b38dcd2e0bfb87c29305b78ad7ec7d60">
  <xsd:schema xmlns:xsd="http://www.w3.org/2001/XMLSchema" xmlns:xs="http://www.w3.org/2001/XMLSchema" xmlns:p="http://schemas.microsoft.com/office/2006/metadata/properties" xmlns:ns2="218d5560-a8b8-43ca-b14e-0b37eccc852a" xmlns:ns3="b57b38ef-cec4-4466-8899-acb2e20eabd4" targetNamespace="http://schemas.microsoft.com/office/2006/metadata/properties" ma:root="true" ma:fieldsID="9b19aaaeaeb3f2f872c19d8df8127a4b" ns2:_="" ns3:_="">
    <xsd:import namespace="218d5560-a8b8-43ca-b14e-0b37eccc852a"/>
    <xsd:import namespace="b57b38ef-cec4-4466-8899-acb2e20eab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d5560-a8b8-43ca-b14e-0b37eccc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c9e2436-caaf-4aa5-9f82-95d0acee858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38ef-cec4-4466-8899-acb2e20eab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6e847d-0feb-4daf-a764-1b79b981c802}" ma:internalName="TaxCatchAll" ma:showField="CatchAllData" ma:web="b57b38ef-cec4-4466-8899-acb2e20eab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8d5560-a8b8-43ca-b14e-0b37eccc852a">
      <Terms xmlns="http://schemas.microsoft.com/office/infopath/2007/PartnerControls"/>
    </lcf76f155ced4ddcb4097134ff3c332f>
    <TaxCatchAll xmlns="b57b38ef-cec4-4466-8899-acb2e20eabd4" xsi:nil="true"/>
  </documentManagement>
</p:properties>
</file>

<file path=customXml/itemProps1.xml><?xml version="1.0" encoding="utf-8"?>
<ds:datastoreItem xmlns:ds="http://schemas.openxmlformats.org/officeDocument/2006/customXml" ds:itemID="{A0D98F47-07D0-42BF-80C0-FDACAC0A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d5560-a8b8-43ca-b14e-0b37eccc852a"/>
    <ds:schemaRef ds:uri="b57b38ef-cec4-4466-8899-acb2e20ea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F579C-739D-451D-A38A-71E26CFE1159}">
  <ds:schemaRefs>
    <ds:schemaRef ds:uri="http://schemas.microsoft.com/sharepoint/v3/contenttype/forms"/>
  </ds:schemaRefs>
</ds:datastoreItem>
</file>

<file path=customXml/itemProps3.xml><?xml version="1.0" encoding="utf-8"?>
<ds:datastoreItem xmlns:ds="http://schemas.openxmlformats.org/officeDocument/2006/customXml" ds:itemID="{6FFF5E37-A424-4E6D-AF05-CC1EC477AE03}">
  <ds:schemaRefs>
    <ds:schemaRef ds:uri="http://schemas.microsoft.com/office/2006/metadata/properties"/>
    <ds:schemaRef ds:uri="http://schemas.microsoft.com/office/infopath/2007/PartnerControls"/>
    <ds:schemaRef ds:uri="218d5560-a8b8-43ca-b14e-0b37eccc852a"/>
    <ds:schemaRef ds:uri="b57b38ef-cec4-4466-8899-acb2e20eab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Norga</dc:creator>
  <cp:keywords/>
  <dc:description/>
  <cp:lastModifiedBy>STEYVERS Dirk</cp:lastModifiedBy>
  <cp:revision>5</cp:revision>
  <cp:lastPrinted>2024-04-26T12:12:00Z</cp:lastPrinted>
  <dcterms:created xsi:type="dcterms:W3CDTF">2024-04-26T12:13:00Z</dcterms:created>
  <dcterms:modified xsi:type="dcterms:W3CDTF">2024-04-26T12:16:00Z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0x01010064824AEC99B9B24F9AC53CC9EF6B81B3</vt:lpwstr>
  </property>
</Properties>
</file>